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438D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 1: Review and effects of radiation</w:t>
      </w:r>
    </w:p>
    <w:p w14:paraId="38514BEB" w14:textId="77777777" w:rsid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Radiation protection framework</w:t>
      </w:r>
    </w:p>
    <w:p w14:paraId="68C232AA" w14:textId="494A093D" w:rsidR="00380909" w:rsidRP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Interactions and units</w:t>
      </w:r>
    </w:p>
    <w:p w14:paraId="7D1E97AB" w14:textId="77777777" w:rsidR="00380909" w:rsidRP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Instrumentation</w:t>
      </w:r>
    </w:p>
    <w:p w14:paraId="19AD7B40" w14:textId="77777777" w:rsidR="00380909" w:rsidRP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Sources of exposure</w:t>
      </w:r>
    </w:p>
    <w:p w14:paraId="2F5E111B" w14:textId="77777777" w:rsidR="00380909" w:rsidRP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Risks and effects</w:t>
      </w:r>
    </w:p>
    <w:p w14:paraId="46C2FDE4" w14:textId="34437B6A" w:rsidR="00380909" w:rsidRPr="00380909" w:rsidRDefault="00380909" w:rsidP="00380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RP Culture &amp; Ethics</w:t>
      </w:r>
    </w:p>
    <w:p w14:paraId="3F6C2B7F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 2: Statutory requirements</w:t>
      </w:r>
    </w:p>
    <w:p w14:paraId="33CD80AD" w14:textId="77777777" w:rsidR="00380909" w:rsidRPr="00380909" w:rsidRDefault="00380909" w:rsidP="00380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IRR17</w:t>
      </w:r>
    </w:p>
    <w:p w14:paraId="6DCE4902" w14:textId="77777777" w:rsidR="00380909" w:rsidRDefault="00380909" w:rsidP="00380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IR(ME)R17</w:t>
      </w:r>
    </w:p>
    <w:p w14:paraId="546BB2F9" w14:textId="416D612D" w:rsidR="00380909" w:rsidRPr="00380909" w:rsidRDefault="00380909" w:rsidP="00380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Transport Regulations</w:t>
      </w:r>
    </w:p>
    <w:p w14:paraId="1DD3BB9A" w14:textId="77777777" w:rsidR="00380909" w:rsidRPr="00380909" w:rsidRDefault="00380909" w:rsidP="00380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Other legislation and guidance</w:t>
      </w:r>
    </w:p>
    <w:p w14:paraId="5ED0CFBF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 3: Radiation protection in hospitals</w:t>
      </w:r>
    </w:p>
    <w:p w14:paraId="0BBEB333" w14:textId="77777777" w:rsidR="00380909" w:rsidRPr="00380909" w:rsidRDefault="00380909" w:rsidP="003809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Diagnostic radiology</w:t>
      </w:r>
    </w:p>
    <w:p w14:paraId="2DED52B7" w14:textId="77777777" w:rsidR="00380909" w:rsidRPr="00380909" w:rsidRDefault="00380909" w:rsidP="003809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External beam radiotherapy</w:t>
      </w:r>
    </w:p>
    <w:p w14:paraId="048B1040" w14:textId="77777777" w:rsidR="00380909" w:rsidRPr="00380909" w:rsidRDefault="00380909" w:rsidP="003809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Brachytherapy</w:t>
      </w:r>
    </w:p>
    <w:p w14:paraId="59D2D201" w14:textId="77777777" w:rsidR="00380909" w:rsidRDefault="00380909" w:rsidP="003809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Nuclear medicine </w:t>
      </w:r>
    </w:p>
    <w:p w14:paraId="65FB0B97" w14:textId="22502558" w:rsidR="00380909" w:rsidRPr="00380909" w:rsidRDefault="00380909" w:rsidP="003809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PET</w:t>
      </w:r>
      <w:r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&amp; Cyclotrons</w:t>
      </w:r>
    </w:p>
    <w:p w14:paraId="6AF87D5D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 4: The role of the RPA &amp; Emergencies</w:t>
      </w:r>
    </w:p>
    <w:p w14:paraId="59EE4CFF" w14:textId="77777777" w:rsidR="00380909" w:rsidRPr="00380909" w:rsidRDefault="00380909" w:rsidP="003809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Radiation Incidents and Emergencies</w:t>
      </w:r>
    </w:p>
    <w:p w14:paraId="260CC85A" w14:textId="77777777" w:rsidR="00380909" w:rsidRPr="00380909" w:rsidRDefault="00380909" w:rsidP="003809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Giving Sound RPA Advice</w:t>
      </w:r>
    </w:p>
    <w:p w14:paraId="536EE5E2" w14:textId="77777777" w:rsidR="00380909" w:rsidRPr="00380909" w:rsidRDefault="00380909" w:rsidP="003809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RPA certification</w:t>
      </w:r>
    </w:p>
    <w:p w14:paraId="6075E9FD" w14:textId="77777777" w:rsidR="00380909" w:rsidRPr="00380909" w:rsidRDefault="00380909" w:rsidP="003809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Guest lecture</w:t>
      </w:r>
    </w:p>
    <w:p w14:paraId="269E756A" w14:textId="77777777" w:rsidR="00380909" w:rsidRPr="00380909" w:rsidRDefault="00380909" w:rsidP="003809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Optional Assessment</w:t>
      </w:r>
    </w:p>
    <w:p w14:paraId="280B2991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 5: Non-Ionising radiation protection (optional)</w:t>
      </w:r>
    </w:p>
    <w:p w14:paraId="4F467325" w14:textId="77777777" w:rsidR="00380909" w:rsidRPr="00380909" w:rsidRDefault="00380909" w:rsidP="00380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Safety issues in MRI</w:t>
      </w:r>
    </w:p>
    <w:p w14:paraId="5CBC399E" w14:textId="77777777" w:rsidR="00380909" w:rsidRPr="00380909" w:rsidRDefault="00380909" w:rsidP="00380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Ultrasound</w:t>
      </w:r>
    </w:p>
    <w:p w14:paraId="3BFB40CF" w14:textId="77777777" w:rsidR="00380909" w:rsidRPr="00380909" w:rsidRDefault="00380909" w:rsidP="00380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Ultra-violet</w:t>
      </w:r>
    </w:p>
    <w:p w14:paraId="30F219F2" w14:textId="77777777" w:rsidR="00380909" w:rsidRPr="00380909" w:rsidRDefault="00380909" w:rsidP="00380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Medical lasers</w:t>
      </w:r>
    </w:p>
    <w:p w14:paraId="52DA1D19" w14:textId="77777777" w:rsidR="00380909" w:rsidRPr="00380909" w:rsidRDefault="00380909" w:rsidP="003809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Microwave and RF lasers</w:t>
      </w:r>
    </w:p>
    <w:p w14:paraId="149B2D2A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outlineLvl w:val="2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Days 1–4 Workshops</w:t>
      </w:r>
    </w:p>
    <w:p w14:paraId="20205902" w14:textId="77777777" w:rsidR="00380909" w:rsidRPr="00380909" w:rsidRDefault="00380909" w:rsidP="00380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RPA Role play</w:t>
      </w:r>
    </w:p>
    <w:p w14:paraId="140376C6" w14:textId="77777777" w:rsidR="00380909" w:rsidRPr="00380909" w:rsidRDefault="00380909" w:rsidP="00380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Risk assessments</w:t>
      </w:r>
    </w:p>
    <w:p w14:paraId="63F0439F" w14:textId="77777777" w:rsidR="00380909" w:rsidRPr="00380909" w:rsidRDefault="00380909" w:rsidP="00380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RPA Auditing</w:t>
      </w:r>
    </w:p>
    <w:p w14:paraId="135F25B9" w14:textId="77777777" w:rsidR="00380909" w:rsidRPr="00380909" w:rsidRDefault="00380909" w:rsidP="003809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RPA Case Studies</w:t>
      </w:r>
    </w:p>
    <w:p w14:paraId="4436E075" w14:textId="77777777" w:rsidR="00380909" w:rsidRPr="00380909" w:rsidRDefault="00380909" w:rsidP="00380909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380909">
        <w:rPr>
          <w:rFonts w:eastAsia="Times New Roman" w:cs="Arial"/>
          <w:color w:val="000000"/>
          <w:kern w:val="0"/>
          <w:lang w:eastAsia="en-GB"/>
          <w14:ligatures w14:val="none"/>
        </w:rPr>
        <w:t>(The organisers may need to alter the final programme to fulfil practical commitments.)</w:t>
      </w:r>
    </w:p>
    <w:p w14:paraId="5F71A5D8" w14:textId="77777777" w:rsidR="00690BB4" w:rsidRDefault="00690BB4"/>
    <w:sectPr w:rsidR="00690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047C"/>
    <w:multiLevelType w:val="multilevel"/>
    <w:tmpl w:val="6E6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8325D"/>
    <w:multiLevelType w:val="multilevel"/>
    <w:tmpl w:val="ACD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F53E7"/>
    <w:multiLevelType w:val="multilevel"/>
    <w:tmpl w:val="0DC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5880"/>
    <w:multiLevelType w:val="multilevel"/>
    <w:tmpl w:val="044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61998"/>
    <w:multiLevelType w:val="multilevel"/>
    <w:tmpl w:val="0C72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55042"/>
    <w:multiLevelType w:val="multilevel"/>
    <w:tmpl w:val="6C9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215185">
    <w:abstractNumId w:val="0"/>
  </w:num>
  <w:num w:numId="2" w16cid:durableId="599948605">
    <w:abstractNumId w:val="1"/>
  </w:num>
  <w:num w:numId="3" w16cid:durableId="1114204393">
    <w:abstractNumId w:val="2"/>
  </w:num>
  <w:num w:numId="4" w16cid:durableId="1166827822">
    <w:abstractNumId w:val="5"/>
  </w:num>
  <w:num w:numId="5" w16cid:durableId="1054767985">
    <w:abstractNumId w:val="3"/>
  </w:num>
  <w:num w:numId="6" w16cid:durableId="13310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09"/>
    <w:rsid w:val="00380909"/>
    <w:rsid w:val="00472F58"/>
    <w:rsid w:val="0066138B"/>
    <w:rsid w:val="00690BB4"/>
    <w:rsid w:val="00703F6E"/>
    <w:rsid w:val="007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4B64"/>
  <w15:chartTrackingRefBased/>
  <w15:docId w15:val="{1EB17FAE-5473-433F-8DFC-9B26A1F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>The Institute of Cancer Research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Keegan</dc:creator>
  <cp:keywords/>
  <dc:description/>
  <cp:lastModifiedBy>Jessica Keegan</cp:lastModifiedBy>
  <cp:revision>1</cp:revision>
  <dcterms:created xsi:type="dcterms:W3CDTF">2024-12-19T12:17:00Z</dcterms:created>
  <dcterms:modified xsi:type="dcterms:W3CDTF">2024-12-19T12:21:00Z</dcterms:modified>
</cp:coreProperties>
</file>